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F8355" w14:textId="77777777" w:rsidR="000526F1" w:rsidRPr="008A2612" w:rsidRDefault="000526F1" w:rsidP="000526F1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526F1" w:rsidRPr="00AE7837" w14:paraId="47C3CD09" w14:textId="77777777" w:rsidTr="3D09529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AE24BB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="000526F1" w:rsidRPr="00AE7837" w14:paraId="5E87B5A3" w14:textId="77777777" w:rsidTr="3D09529D">
        <w:tc>
          <w:tcPr>
            <w:tcW w:w="1799" w:type="dxa"/>
            <w:gridSpan w:val="3"/>
          </w:tcPr>
          <w:p w14:paraId="3D9DA777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47DC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Likovne dejavnosti</w:t>
            </w:r>
          </w:p>
        </w:tc>
      </w:tr>
      <w:tr w:rsidR="000526F1" w:rsidRPr="00AE7837" w14:paraId="40FCA6BA" w14:textId="77777777" w:rsidTr="3D09529D">
        <w:tc>
          <w:tcPr>
            <w:tcW w:w="1799" w:type="dxa"/>
            <w:gridSpan w:val="3"/>
          </w:tcPr>
          <w:p w14:paraId="17500B94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ECAD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Visual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Arts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Activities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</w:tr>
      <w:tr w:rsidR="000526F1" w:rsidRPr="00AE7837" w14:paraId="02E0C7D1" w14:textId="77777777" w:rsidTr="3D09529D">
        <w:tc>
          <w:tcPr>
            <w:tcW w:w="3307" w:type="dxa"/>
            <w:gridSpan w:val="5"/>
            <w:vAlign w:val="center"/>
          </w:tcPr>
          <w:p w14:paraId="37950D68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C300E78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AA7FA92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94478F2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526F1" w:rsidRPr="00AE7837" w14:paraId="3B3AC875" w14:textId="77777777" w:rsidTr="3D09529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E3F9F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14:paraId="2EBB6E10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programme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A283A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14:paraId="54663484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F97C46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14:paraId="51217ED7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Academic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BF03A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14:paraId="1E0B86B0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="000526F1" w:rsidRPr="00AE7837" w14:paraId="4E636D6B" w14:textId="77777777" w:rsidTr="3D09529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0506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8CD3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45BA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F0EC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3.</w:t>
            </w:r>
          </w:p>
        </w:tc>
      </w:tr>
      <w:tr w:rsidR="000526F1" w:rsidRPr="00AE7837" w14:paraId="37852ECC" w14:textId="77777777" w:rsidTr="3D09529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9FC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Pre-school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Teaching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>, 1</w:t>
            </w:r>
            <w:r w:rsidRPr="008A2612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A9C4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All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949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2</w:t>
            </w:r>
            <w:r w:rsidRPr="008A2612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A17E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3</w:t>
            </w:r>
            <w:r w:rsidRPr="008A2612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rd</w:t>
            </w:r>
          </w:p>
        </w:tc>
      </w:tr>
      <w:tr w:rsidR="000526F1" w:rsidRPr="00AE7837" w14:paraId="2854B978" w14:textId="77777777" w:rsidTr="3D09529D">
        <w:trPr>
          <w:trHeight w:val="103"/>
        </w:trPr>
        <w:tc>
          <w:tcPr>
            <w:tcW w:w="9690" w:type="dxa"/>
            <w:gridSpan w:val="18"/>
          </w:tcPr>
          <w:p w14:paraId="0B6121A7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0526F1" w:rsidRPr="00AE7837" w14:paraId="64A66D9B" w14:textId="77777777" w:rsidTr="3D09529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BF41A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Vrsta predmeta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C89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Obvezni/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Compulsory</w:t>
            </w:r>
            <w:proofErr w:type="spellEnd"/>
          </w:p>
        </w:tc>
      </w:tr>
      <w:tr w:rsidR="000526F1" w:rsidRPr="00AE7837" w14:paraId="7AA33FA5" w14:textId="77777777" w:rsidTr="3D09529D">
        <w:tc>
          <w:tcPr>
            <w:tcW w:w="5718" w:type="dxa"/>
            <w:gridSpan w:val="12"/>
          </w:tcPr>
          <w:p w14:paraId="5FC7CB58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0C85D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526F1" w:rsidRPr="00AE7837" w14:paraId="7B315C59" w14:textId="77777777" w:rsidTr="3D09529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D8F0E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Univerzitetna koda predmeta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University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code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FE80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526F1" w:rsidRPr="00AE7837" w14:paraId="29B9A3D0" w14:textId="77777777" w:rsidTr="3D09529D">
        <w:tc>
          <w:tcPr>
            <w:tcW w:w="9690" w:type="dxa"/>
            <w:gridSpan w:val="18"/>
          </w:tcPr>
          <w:p w14:paraId="2FB0B918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526F1" w:rsidRPr="00AE7837" w14:paraId="34228521" w14:textId="77777777" w:rsidTr="3D09529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CE3116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14:paraId="6E3E009E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A8F41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14:paraId="39469325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87C6CF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14:paraId="6AE2E144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8E764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14:paraId="2E019A35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5A38C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DFDF7E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14:paraId="228DB001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Individ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.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0A5D7ED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97676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="000526F1" w:rsidRPr="00AE7837" w14:paraId="1B49B177" w14:textId="77777777" w:rsidTr="3D09529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0AEC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199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D776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8B48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1295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DEA3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0B41C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660D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6</w:t>
            </w:r>
          </w:p>
        </w:tc>
      </w:tr>
      <w:tr w:rsidR="000526F1" w:rsidRPr="00AE7837" w14:paraId="64BFA268" w14:textId="77777777" w:rsidTr="3D09529D">
        <w:tc>
          <w:tcPr>
            <w:tcW w:w="9690" w:type="dxa"/>
            <w:gridSpan w:val="18"/>
          </w:tcPr>
          <w:p w14:paraId="7529EEEB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0526F1" w:rsidRPr="00AE7837" w14:paraId="72D19D0A" w14:textId="77777777" w:rsidTr="3D09529D">
        <w:tc>
          <w:tcPr>
            <w:tcW w:w="3307" w:type="dxa"/>
            <w:gridSpan w:val="5"/>
          </w:tcPr>
          <w:p w14:paraId="26C6657F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Nosilec predmeta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Lecturer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A54" w14:textId="4C76D813" w:rsidR="000526F1" w:rsidRPr="008A2612" w:rsidRDefault="00C93255" w:rsidP="00536FA5">
            <w:pPr>
              <w:rPr>
                <w:rFonts w:asciiTheme="minorHAnsi" w:hAnsiTheme="minorHAnsi" w:cstheme="minorHAnsi"/>
                <w:szCs w:val="24"/>
              </w:rPr>
            </w:pPr>
            <w:r w:rsidRPr="00884464">
              <w:rPr>
                <w:rFonts w:ascii="Calibri" w:hAnsi="Calibri" w:cs="Arial"/>
                <w:sz w:val="22"/>
                <w:szCs w:val="22"/>
              </w:rPr>
              <w:t>doc. dr. Eda Birsa</w:t>
            </w: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/>
              </w:rPr>
              <w:t xml:space="preserve">/ Assistant </w:t>
            </w:r>
            <w:proofErr w:type="spellStart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/>
              </w:rPr>
              <w:t>Prof.</w:t>
            </w:r>
            <w:proofErr w:type="spellEnd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/>
              </w:rPr>
              <w:t xml:space="preserve"> Eda Birsa, PhD</w:t>
            </w:r>
          </w:p>
        </w:tc>
      </w:tr>
      <w:tr w:rsidR="000526F1" w:rsidRPr="00AE7837" w14:paraId="1CEE57C6" w14:textId="77777777" w:rsidTr="3D09529D">
        <w:tc>
          <w:tcPr>
            <w:tcW w:w="9690" w:type="dxa"/>
            <w:gridSpan w:val="18"/>
          </w:tcPr>
          <w:p w14:paraId="6E826F22" w14:textId="77777777" w:rsidR="000526F1" w:rsidRPr="008A2612" w:rsidRDefault="000526F1" w:rsidP="00536FA5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526F1" w:rsidRPr="00AE7837" w14:paraId="1F4E7B52" w14:textId="77777777" w:rsidTr="3D09529D">
        <w:tc>
          <w:tcPr>
            <w:tcW w:w="1641" w:type="dxa"/>
            <w:gridSpan w:val="2"/>
            <w:vMerge w:val="restart"/>
          </w:tcPr>
          <w:p w14:paraId="7EAA1A79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14:paraId="5EC6821A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Languages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14:paraId="0079F9E3" w14:textId="77777777" w:rsidR="000526F1" w:rsidRPr="008A2612" w:rsidRDefault="000526F1" w:rsidP="00536FA5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Predavanja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3628" w14:textId="77777777" w:rsidR="000526F1" w:rsidRPr="008A2612" w:rsidRDefault="000526F1" w:rsidP="00536FA5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0526F1" w:rsidRPr="00AE7837" w14:paraId="5276A0B5" w14:textId="77777777" w:rsidTr="3D09529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0DDAF1D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14:paraId="7393B975" w14:textId="77777777" w:rsidR="000526F1" w:rsidRPr="008A2612" w:rsidRDefault="000526F1" w:rsidP="00536FA5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Vaje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A1D" w14:textId="77777777" w:rsidR="000526F1" w:rsidRPr="008A2612" w:rsidRDefault="000526F1" w:rsidP="00536FA5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0526F1" w:rsidRPr="00AE7837" w14:paraId="3168CBC7" w14:textId="77777777" w:rsidTr="3D09529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0261C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1CC2B84C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524F0F5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53CCD6F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1DA7E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447CBF8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Prerequisites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68CCE25C" w14:textId="77777777" w:rsidTr="3D09529D">
        <w:trPr>
          <w:trHeight w:val="39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4D3D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5DC9F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BA33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/</w:t>
            </w:r>
          </w:p>
        </w:tc>
      </w:tr>
      <w:tr w:rsidR="000526F1" w:rsidRPr="00AE7837" w14:paraId="3A372297" w14:textId="77777777" w:rsidTr="3D09529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4C73B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32BD3D0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369A0F1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F0E0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53D8AB79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Content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(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Syllabus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outline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):</w:t>
            </w:r>
          </w:p>
        </w:tc>
      </w:tr>
      <w:tr w:rsidR="000526F1" w:rsidRPr="00AE7837" w14:paraId="20ED09E8" w14:textId="77777777" w:rsidTr="3D09529D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C854" w14:textId="77777777" w:rsidR="000526F1" w:rsidRPr="008A2612" w:rsidRDefault="000526F1" w:rsidP="000526F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Kaj je umetnost?</w:t>
            </w:r>
          </w:p>
          <w:p w14:paraId="00B037AE" w14:textId="77777777" w:rsidR="000526F1" w:rsidRPr="008A2612" w:rsidRDefault="000526F1" w:rsidP="000526F1">
            <w:pPr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Pomen likovne umetnosti v vzgojno izobraževalnem procesu v vrtcu in prvem razredu osnovne šole.</w:t>
            </w:r>
          </w:p>
          <w:p w14:paraId="0354B6C0" w14:textId="77777777" w:rsidR="000526F1" w:rsidRPr="008A2612" w:rsidRDefault="000526F1" w:rsidP="000526F1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Izražanje v likovnem mediju.</w:t>
            </w:r>
          </w:p>
          <w:p w14:paraId="63F3A17D" w14:textId="77777777" w:rsidR="000526F1" w:rsidRPr="008A2612" w:rsidRDefault="000526F1" w:rsidP="000526F1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Razvoj otrokovega predstavljanja in izražanja v likovnem mediju kot del celostnega otrokovega razvoja.</w:t>
            </w:r>
          </w:p>
          <w:p w14:paraId="14873787" w14:textId="69A7166D" w:rsidR="000526F1" w:rsidRPr="008A2612" w:rsidRDefault="000526F1" w:rsidP="77B7EDC6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lastRenderedPageBreak/>
              <w:fldChar w:fldCharType="begin"/>
            </w:r>
            <w:r w:rsidRPr="008A2612">
              <w:rPr>
                <w:rFonts w:asciiTheme="minorHAnsi" w:hAnsiTheme="minorHAnsi" w:cstheme="minorHAnsi"/>
                <w:szCs w:val="24"/>
              </w:rPr>
              <w:instrText xml:space="preserve"> TC "Janja Vrabec, 5.7.2014" \f "A" \l 1 </w:instrText>
            </w:r>
            <w:r w:rsidRPr="008A2612">
              <w:rPr>
                <w:rFonts w:asciiTheme="minorHAnsi" w:hAnsiTheme="minorHAnsi" w:cstheme="minorHAnsi"/>
                <w:szCs w:val="24"/>
              </w:rPr>
              <w:fldChar w:fldCharType="end"/>
            </w:r>
            <w:r w:rsidRPr="008A2612">
              <w:rPr>
                <w:rFonts w:asciiTheme="minorHAnsi" w:hAnsiTheme="minorHAnsi" w:cstheme="minorHAnsi"/>
                <w:szCs w:val="24"/>
              </w:rPr>
              <w:fldChar w:fldCharType="begin"/>
            </w:r>
            <w:r w:rsidRPr="008A2612">
              <w:rPr>
                <w:rFonts w:asciiTheme="minorHAnsi" w:hAnsiTheme="minorHAnsi" w:cstheme="minorHAnsi"/>
                <w:szCs w:val="24"/>
              </w:rPr>
              <w:instrText xml:space="preserve"> TC "Janja Vrabec, 5.7.2014" \f "A" \l 1 </w:instrText>
            </w:r>
            <w:r w:rsidRPr="008A2612">
              <w:rPr>
                <w:rFonts w:asciiTheme="minorHAnsi" w:hAnsiTheme="minorHAnsi" w:cstheme="minorHAnsi"/>
                <w:szCs w:val="24"/>
              </w:rPr>
              <w:fldChar w:fldCharType="end"/>
            </w:r>
            <w:r w:rsidRPr="008A2612">
              <w:rPr>
                <w:rFonts w:asciiTheme="minorHAnsi" w:hAnsiTheme="minorHAnsi" w:cstheme="minorHAnsi"/>
                <w:szCs w:val="24"/>
              </w:rPr>
              <w:t>Razstava otroških risb, slik</w:t>
            </w:r>
            <w:r w:rsidR="005DBD90"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8A2612">
              <w:rPr>
                <w:rFonts w:asciiTheme="minorHAnsi" w:hAnsiTheme="minorHAnsi" w:cstheme="minorHAnsi"/>
                <w:szCs w:val="24"/>
              </w:rPr>
              <w:t>,tiskov in kipov ter posledično komunikacija s starši in ožjo socialno okolico.</w:t>
            </w:r>
            <w:r w:rsidRPr="008A2612">
              <w:rPr>
                <w:rFonts w:asciiTheme="minorHAnsi" w:hAnsiTheme="minorHAnsi" w:cstheme="minorHAnsi"/>
                <w:szCs w:val="24"/>
              </w:rPr>
              <w:fldChar w:fldCharType="begin"/>
            </w:r>
            <w:r w:rsidRPr="008A2612">
              <w:rPr>
                <w:rFonts w:asciiTheme="minorHAnsi" w:hAnsiTheme="minorHAnsi" w:cstheme="minorHAnsi"/>
                <w:szCs w:val="24"/>
              </w:rPr>
              <w:instrText xml:space="preserve"> TC "Janja Vrabec, 5.7.2014" \f "A" \l 1 </w:instrText>
            </w:r>
            <w:r w:rsidRPr="008A2612">
              <w:rPr>
                <w:rFonts w:asciiTheme="minorHAnsi" w:hAnsiTheme="minorHAnsi" w:cstheme="minorHAnsi"/>
                <w:szCs w:val="24"/>
              </w:rPr>
              <w:fldChar w:fldCharType="end"/>
            </w:r>
          </w:p>
          <w:p w14:paraId="432DC48F" w14:textId="0E2E84C2" w:rsidR="000526F1" w:rsidRPr="008A2612" w:rsidRDefault="000526F1" w:rsidP="3D09529D">
            <w:pPr>
              <w:ind w:left="720"/>
              <w:rPr>
                <w:rFonts w:asciiTheme="minorHAnsi" w:hAnsiTheme="minorHAnsi" w:cstheme="minorHAnsi"/>
                <w:szCs w:val="24"/>
              </w:rPr>
            </w:pPr>
          </w:p>
          <w:p w14:paraId="2269EB9E" w14:textId="2476F26F" w:rsidR="000526F1" w:rsidRPr="008A2612" w:rsidRDefault="16E93E79" w:rsidP="3D09529D">
            <w:pPr>
              <w:ind w:left="72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***Vloga digitalne tehnologije pri širjenju možnosti za kreativno us</w:t>
            </w:r>
            <w:r w:rsidR="0765DC14" w:rsidRPr="008A2612">
              <w:rPr>
                <w:rFonts w:asciiTheme="minorHAnsi" w:hAnsiTheme="minorHAnsi" w:cstheme="minorHAnsi"/>
                <w:szCs w:val="24"/>
              </w:rPr>
              <w:t xml:space="preserve">tvarjanje okoliščin v katerih se otroci notranje motivirajo za izražanje v </w:t>
            </w:r>
            <w:r w:rsidR="7257F9A5" w:rsidRPr="008A2612">
              <w:rPr>
                <w:rFonts w:asciiTheme="minorHAnsi" w:hAnsiTheme="minorHAnsi" w:cstheme="minorHAnsi"/>
                <w:szCs w:val="24"/>
              </w:rPr>
              <w:t>klasičnem likovnem mediju.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0E15E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C3C" w14:textId="77777777" w:rsidR="000526F1" w:rsidRPr="008A2612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What is art?</w:t>
            </w:r>
          </w:p>
          <w:p w14:paraId="51A678E0" w14:textId="77777777" w:rsidR="000526F1" w:rsidRPr="008A2612" w:rsidRDefault="000526F1" w:rsidP="000526F1">
            <w:pPr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The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significance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of visual arts in the educational process in preschool and in the first grade of basic school.</w:t>
            </w:r>
          </w:p>
          <w:p w14:paraId="7A78059C" w14:textId="77777777" w:rsidR="000526F1" w:rsidRPr="008A2612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Expression in visual medium.</w:t>
            </w:r>
          </w:p>
          <w:p w14:paraId="697C2283" w14:textId="77777777" w:rsidR="000526F1" w:rsidRPr="008A2612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The development of child’s imagination and expression in visual medium as part of comprehensive child’s development. </w:t>
            </w:r>
          </w:p>
          <w:p w14:paraId="5A44EAB5" w14:textId="77777777" w:rsidR="000526F1" w:rsidRPr="008A2612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Exhibition of children’s drawings, paintings, prints and sculptures and in </w:t>
            </w: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consequence communication with parents and the immediate social surroundings.</w:t>
            </w:r>
          </w:p>
        </w:tc>
      </w:tr>
    </w:tbl>
    <w:p w14:paraId="40A1CF31" w14:textId="77777777" w:rsidR="000526F1" w:rsidRPr="008A2612" w:rsidRDefault="000526F1" w:rsidP="000526F1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0"/>
        <w:gridCol w:w="3826"/>
      </w:tblGrid>
      <w:tr w:rsidR="000526F1" w:rsidRPr="00AE7837" w14:paraId="1394BC4D" w14:textId="77777777" w:rsidTr="1841252B">
        <w:tc>
          <w:tcPr>
            <w:tcW w:w="9690" w:type="dxa"/>
            <w:gridSpan w:val="6"/>
          </w:tcPr>
          <w:p w14:paraId="1A965056" w14:textId="77777777" w:rsidR="000526F1" w:rsidRPr="008A2612" w:rsidRDefault="000526F1" w:rsidP="00536FA5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br w:type="page"/>
            </w: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Temeljni literatura in viri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Readings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10CA8B9D" w14:textId="77777777" w:rsidTr="1841252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8D45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Osnovna literatura/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Basic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0F5A2496" w14:textId="11C62F4D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bookmarkStart w:id="0" w:name="_GoBack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Baloh, B. in Cencič, M. (2018). Učni prostor kot spodbuda inovativnega učenja sporazumevalne zmožnosti  otrok v vrtcu. V T. Štemberger </w:t>
            </w:r>
            <w:r w:rsidRPr="003E7E87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S. Čotar Konrad </w:t>
            </w:r>
            <w:r w:rsidRPr="003E7E87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S. Rutar </w:t>
            </w:r>
            <w:r w:rsidRPr="003E7E87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in A. Žakelj (ur.), </w:t>
            </w:r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Constructing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innovative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environments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(str. 267-283). Koper: Založba Univerze na Primorskem, Knjižnica </w:t>
            </w:r>
            <w:proofErr w:type="spellStart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Ludus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61A164F3" w14:textId="77777777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Baloh, B., Kobal, S. in Birsa, E. (ur.). (2022). </w:t>
            </w:r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(Za)govor ustvarjalnosti: sto let z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Giannijem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Rodarijem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= La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fantastica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Rodariana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: 100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anni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con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=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Defending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Creativity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: 100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years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with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. Trst: Založba tržaškega tiska; Koper: UP PEF.</w:t>
            </w:r>
          </w:p>
          <w:p w14:paraId="07AAA083" w14:textId="77777777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7E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Kopačin, B. in Birsa, E. (2022). </w:t>
            </w:r>
            <w:r w:rsidRPr="003E7E87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3E7E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Koper: Založba Univerze na Primorskem: Knjižnica </w:t>
            </w:r>
            <w:proofErr w:type="spellStart"/>
            <w:r w:rsidRPr="003E7E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3E7E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39</w:t>
            </w:r>
          </w:p>
          <w:p w14:paraId="37DC7A16" w14:textId="77777777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Kroflič, R., Rutar, S., in Borota, B. (ur.). (2022). </w:t>
            </w:r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Umetnost v vzgoji v vrtcih in šolah: projekt SKUM</w:t>
            </w: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Koper: Založba Univerze na Primorskem, Knjižnica </w:t>
            </w:r>
            <w:proofErr w:type="spellStart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Ludus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09F5C7F1" w14:textId="17DD8BB9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3E7E87">
              <w:rPr>
                <w:rFonts w:asciiTheme="minorHAnsi" w:hAnsiTheme="minorHAnsi" w:cstheme="minorHAnsi"/>
                <w:bCs/>
                <w:sz w:val="22"/>
                <w:szCs w:val="22"/>
              </w:rPr>
              <w:t>Mathews</w:t>
            </w:r>
            <w:proofErr w:type="spellEnd"/>
            <w:r w:rsidRPr="003E7E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J. (2003). 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Drawing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Painting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Children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Visual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Representation</w:t>
            </w:r>
            <w:proofErr w:type="spellEnd"/>
            <w:r w:rsidRPr="003E7E87">
              <w:rPr>
                <w:rFonts w:asciiTheme="minorHAnsi" w:hAnsiTheme="minorHAnsi" w:cstheme="minorHAnsi"/>
                <w:bCs/>
                <w:sz w:val="22"/>
                <w:szCs w:val="22"/>
              </w:rPr>
              <w:t>. LA: SAGE.</w:t>
            </w:r>
          </w:p>
          <w:p w14:paraId="7D0D2C1C" w14:textId="77777777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Šupšáková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B. (2009).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Child's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creative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expression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through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fine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art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. Ljubljana: Debora.</w:t>
            </w:r>
          </w:p>
          <w:bookmarkEnd w:id="0"/>
          <w:p w14:paraId="2945FD25" w14:textId="77777777" w:rsidR="00EB128A" w:rsidRPr="00EF03A7" w:rsidRDefault="00EB128A" w:rsidP="00EB128A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484B268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Dopolnilna literatura/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Additional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11BCFCB3" w14:textId="65F38C9E" w:rsidR="000526F1" w:rsidRPr="008A2612" w:rsidRDefault="005527E7" w:rsidP="000526F1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Reggio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children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(1996). </w:t>
            </w:r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I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cento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linguagi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dei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bambini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/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the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hundred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languages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of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children,catalogo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della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mostra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. </w:t>
            </w:r>
            <w:r w:rsidR="000526F1" w:rsidRPr="008A2612">
              <w:rPr>
                <w:rFonts w:asciiTheme="minorHAnsi" w:hAnsiTheme="minorHAnsi" w:cstheme="minorHAnsi"/>
                <w:bCs/>
                <w:szCs w:val="24"/>
              </w:rPr>
              <w:t xml:space="preserve"> 1996</w:t>
            </w:r>
            <w:r w:rsidR="00037D91">
              <w:rPr>
                <w:rFonts w:asciiTheme="minorHAnsi" w:hAnsiTheme="minorHAnsi" w:cstheme="minorHAnsi"/>
                <w:bCs/>
                <w:szCs w:val="24"/>
              </w:rPr>
              <w:t>.</w:t>
            </w:r>
          </w:p>
          <w:p w14:paraId="1A372C5B" w14:textId="5D93C87C" w:rsidR="000526F1" w:rsidRPr="008A2612" w:rsidRDefault="000526F1" w:rsidP="000526F1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Jontes</w:t>
            </w:r>
            <w:r w:rsidR="005527E7" w:rsidRPr="008A2612">
              <w:rPr>
                <w:rFonts w:asciiTheme="minorHAnsi" w:hAnsiTheme="minorHAnsi" w:cstheme="minorHAnsi"/>
                <w:bCs/>
                <w:szCs w:val="24"/>
              </w:rPr>
              <w:t xml:space="preserve">, B. (2007). </w:t>
            </w:r>
            <w:r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Človeška figura v luči otrokovega likovnega razvoja:</w:t>
            </w:r>
            <w:r w:rsidR="005527E7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r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razstava otroških ris</w:t>
            </w:r>
            <w:r w:rsidR="00037D9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.</w:t>
            </w:r>
            <w:r w:rsidRPr="008A2612">
              <w:rPr>
                <w:rFonts w:asciiTheme="minorHAnsi" w:hAnsiTheme="minorHAnsi" w:cstheme="minorHAnsi"/>
                <w:bCs/>
                <w:szCs w:val="24"/>
              </w:rPr>
              <w:t>,</w:t>
            </w:r>
            <w:r w:rsidR="005527E7" w:rsidRPr="008A26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8A2612">
              <w:rPr>
                <w:rFonts w:asciiTheme="minorHAnsi" w:hAnsiTheme="minorHAnsi" w:cstheme="minorHAnsi"/>
                <w:bCs/>
                <w:szCs w:val="24"/>
              </w:rPr>
              <w:t>Ljubljana</w:t>
            </w:r>
            <w:r w:rsidR="00037D91">
              <w:rPr>
                <w:rFonts w:asciiTheme="minorHAnsi" w:hAnsiTheme="minorHAnsi" w:cstheme="minorHAnsi"/>
                <w:bCs/>
                <w:szCs w:val="24"/>
              </w:rPr>
              <w:t>:</w:t>
            </w:r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Pedagoška fakulteta</w:t>
            </w:r>
            <w:r w:rsidR="00037D91">
              <w:rPr>
                <w:rFonts w:asciiTheme="minorHAnsi" w:hAnsiTheme="minorHAnsi" w:cstheme="minorHAnsi"/>
                <w:bCs/>
                <w:szCs w:val="24"/>
              </w:rPr>
              <w:t>.</w:t>
            </w:r>
            <w:r w:rsidR="005527E7" w:rsidRPr="008A2612">
              <w:rPr>
                <w:rFonts w:asciiTheme="minorHAnsi" w:hAnsiTheme="minorHAnsi" w:cstheme="minorHAnsi"/>
                <w:bCs/>
                <w:szCs w:val="24"/>
              </w:rPr>
              <w:t>.</w:t>
            </w:r>
          </w:p>
          <w:p w14:paraId="3BAA2251" w14:textId="77777777" w:rsidR="00EB128A" w:rsidRPr="008A2612" w:rsidRDefault="00EB128A" w:rsidP="008A2612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Arnheim</w:t>
            </w:r>
            <w:proofErr w:type="spellEnd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 xml:space="preserve">, R. (2004).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Art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visual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perception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A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psychology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creative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eye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Pr="008A2612">
              <w:rPr>
                <w:rFonts w:asciiTheme="minorHAnsi" w:hAnsiTheme="minorHAnsi" w:cstheme="minorHAnsi"/>
                <w:sz w:val="22"/>
                <w:szCs w:val="22"/>
              </w:rPr>
              <w:t xml:space="preserve"> Berkeley: </w:t>
            </w:r>
            <w:proofErr w:type="spellStart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California</w:t>
            </w:r>
            <w:proofErr w:type="spellEnd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3DF0571" w14:textId="13A59261" w:rsidR="000526F1" w:rsidRPr="008A2612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r w:rsidRPr="008A2612">
              <w:rPr>
                <w:rFonts w:asciiTheme="minorHAnsi" w:hAnsiTheme="minorHAnsi" w:cstheme="minorHAnsi"/>
              </w:rPr>
              <w:t>Zornik, K.</w:t>
            </w:r>
            <w:r w:rsidR="005527E7" w:rsidRPr="008A2612">
              <w:rPr>
                <w:rFonts w:asciiTheme="minorHAnsi" w:hAnsiTheme="minorHAnsi" w:cstheme="minorHAnsi"/>
              </w:rPr>
              <w:t xml:space="preserve"> </w:t>
            </w:r>
            <w:r w:rsidRPr="008A2612">
              <w:rPr>
                <w:rFonts w:asciiTheme="minorHAnsi" w:hAnsiTheme="minorHAnsi" w:cstheme="minorHAnsi"/>
              </w:rPr>
              <w:t>(1986)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  <w:r w:rsidRPr="008A2612">
              <w:rPr>
                <w:rFonts w:asciiTheme="minorHAnsi" w:hAnsiTheme="minorHAnsi" w:cstheme="minorHAnsi"/>
              </w:rPr>
              <w:t xml:space="preserve"> </w:t>
            </w:r>
            <w:r w:rsidRPr="008A2612">
              <w:rPr>
                <w:rFonts w:asciiTheme="minorHAnsi" w:hAnsiTheme="minorHAnsi" w:cstheme="minorHAnsi"/>
                <w:i/>
                <w:iCs/>
              </w:rPr>
              <w:t>Teorija likovne umetnosti</w:t>
            </w:r>
            <w:r w:rsidRPr="008A2612">
              <w:rPr>
                <w:rFonts w:asciiTheme="minorHAnsi" w:hAnsiTheme="minorHAnsi" w:cstheme="minorHAnsi"/>
              </w:rPr>
              <w:t>. Ljubljana: ALUO, Skripta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</w:p>
          <w:p w14:paraId="1DE07614" w14:textId="2B385F45" w:rsidR="000526F1" w:rsidRPr="008A2612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8A2612">
              <w:rPr>
                <w:rFonts w:asciiTheme="minorHAnsi" w:hAnsiTheme="minorHAnsi" w:cstheme="minorHAnsi"/>
              </w:rPr>
              <w:t>Bates</w:t>
            </w:r>
            <w:proofErr w:type="spellEnd"/>
            <w:r w:rsidRPr="008A2612">
              <w:rPr>
                <w:rFonts w:asciiTheme="minorHAnsi" w:hAnsiTheme="minorHAnsi" w:cstheme="minorHAnsi"/>
              </w:rPr>
              <w:t>, L. (1965)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  <w:r w:rsidRPr="008A261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</w:rPr>
              <w:t>Visual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</w:rPr>
              <w:t>Experience</w:t>
            </w:r>
            <w:proofErr w:type="spellEnd"/>
            <w:r w:rsidRPr="008A2612">
              <w:rPr>
                <w:rFonts w:asciiTheme="minorHAnsi" w:hAnsiTheme="minorHAnsi" w:cstheme="minorHAnsi"/>
              </w:rPr>
              <w:t xml:space="preserve">. New York: Harry N. </w:t>
            </w:r>
            <w:proofErr w:type="spellStart"/>
            <w:r w:rsidRPr="008A2612">
              <w:rPr>
                <w:rFonts w:asciiTheme="minorHAnsi" w:hAnsiTheme="minorHAnsi" w:cstheme="minorHAnsi"/>
              </w:rPr>
              <w:t>Abrams</w:t>
            </w:r>
            <w:proofErr w:type="spellEnd"/>
            <w:r w:rsidRPr="008A261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A2612">
              <w:rPr>
                <w:rFonts w:asciiTheme="minorHAnsi" w:hAnsiTheme="minorHAnsi" w:cstheme="minorHAnsi"/>
              </w:rPr>
              <w:t>Incorporated</w:t>
            </w:r>
            <w:proofErr w:type="spellEnd"/>
            <w:r w:rsidR="00037D91">
              <w:rPr>
                <w:rFonts w:asciiTheme="minorHAnsi" w:hAnsiTheme="minorHAnsi" w:cstheme="minorHAnsi"/>
              </w:rPr>
              <w:t>.</w:t>
            </w:r>
          </w:p>
          <w:p w14:paraId="471E8F51" w14:textId="476469C3" w:rsidR="000526F1" w:rsidRPr="008A2612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8A2612">
              <w:rPr>
                <w:rFonts w:asciiTheme="minorHAnsi" w:hAnsiTheme="minorHAnsi" w:cstheme="minorHAnsi"/>
              </w:rPr>
              <w:t>Itten</w:t>
            </w:r>
            <w:proofErr w:type="spellEnd"/>
            <w:r w:rsidRPr="008A2612">
              <w:rPr>
                <w:rFonts w:asciiTheme="minorHAnsi" w:hAnsiTheme="minorHAnsi" w:cstheme="minorHAnsi"/>
              </w:rPr>
              <w:t>, J. (1973)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  <w:r w:rsidRPr="008A2612">
              <w:rPr>
                <w:rFonts w:asciiTheme="minorHAnsi" w:hAnsiTheme="minorHAnsi" w:cstheme="minorHAnsi"/>
              </w:rPr>
              <w:t xml:space="preserve"> </w:t>
            </w:r>
            <w:r w:rsidRPr="008A2612">
              <w:rPr>
                <w:rFonts w:asciiTheme="minorHAnsi" w:hAnsiTheme="minorHAnsi" w:cstheme="minorHAnsi"/>
                <w:i/>
                <w:iCs/>
              </w:rPr>
              <w:t>Umetnost boje</w:t>
            </w:r>
            <w:r w:rsidRPr="008A2612">
              <w:rPr>
                <w:rFonts w:asciiTheme="minorHAnsi" w:hAnsiTheme="minorHAnsi" w:cstheme="minorHAnsi"/>
              </w:rPr>
              <w:t xml:space="preserve">. Beograd: </w:t>
            </w:r>
            <w:proofErr w:type="spellStart"/>
            <w:r w:rsidRPr="008A2612">
              <w:rPr>
                <w:rFonts w:asciiTheme="minorHAnsi" w:hAnsiTheme="minorHAnsi" w:cstheme="minorHAnsi"/>
              </w:rPr>
              <w:t>Umetnička</w:t>
            </w:r>
            <w:proofErr w:type="spellEnd"/>
            <w:r w:rsidRPr="008A2612">
              <w:rPr>
                <w:rFonts w:asciiTheme="minorHAnsi" w:hAnsiTheme="minorHAnsi" w:cstheme="minorHAnsi"/>
              </w:rPr>
              <w:t xml:space="preserve"> akademija u BG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</w:p>
          <w:p w14:paraId="7A6CFD26" w14:textId="161F3C99" w:rsidR="000526F1" w:rsidRPr="008A2612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r w:rsidRPr="008A2612">
              <w:rPr>
                <w:rFonts w:asciiTheme="minorHAnsi" w:hAnsiTheme="minorHAnsi" w:cstheme="minorHAnsi"/>
              </w:rPr>
              <w:t>Belamarič, D. (1986)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  <w:r w:rsidRPr="008A261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</w:rPr>
              <w:t>Dijete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</w:rPr>
              <w:t xml:space="preserve"> i oblik</w:t>
            </w:r>
            <w:r w:rsidRPr="008A2612">
              <w:rPr>
                <w:rFonts w:asciiTheme="minorHAnsi" w:hAnsiTheme="minorHAnsi" w:cstheme="minorHAnsi"/>
              </w:rPr>
              <w:t xml:space="preserve">. Zagreb: </w:t>
            </w:r>
            <w:proofErr w:type="spellStart"/>
            <w:r w:rsidRPr="008A2612">
              <w:rPr>
                <w:rFonts w:asciiTheme="minorHAnsi" w:hAnsiTheme="minorHAnsi" w:cstheme="minorHAnsi"/>
              </w:rPr>
              <w:t>Školska</w:t>
            </w:r>
            <w:proofErr w:type="spellEnd"/>
            <w:r w:rsidRPr="008A2612">
              <w:rPr>
                <w:rFonts w:asciiTheme="minorHAnsi" w:hAnsiTheme="minorHAnsi" w:cstheme="minorHAnsi"/>
              </w:rPr>
              <w:t xml:space="preserve"> knjiga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</w:p>
          <w:p w14:paraId="42389C22" w14:textId="74204C62" w:rsidR="000526F1" w:rsidRPr="008A2612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r w:rsidRPr="008A2612">
              <w:rPr>
                <w:rFonts w:asciiTheme="minorHAnsi" w:hAnsiTheme="minorHAnsi" w:cstheme="minorHAnsi"/>
              </w:rPr>
              <w:t>Belamarič, D. (1987)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  <w:r w:rsidRPr="008A261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</w:rPr>
              <w:t>Dijete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</w:rPr>
              <w:t xml:space="preserve"> i kreativnost</w:t>
            </w:r>
            <w:r w:rsidRPr="008A2612">
              <w:rPr>
                <w:rFonts w:asciiTheme="minorHAnsi" w:hAnsiTheme="minorHAnsi" w:cstheme="minorHAnsi"/>
              </w:rPr>
              <w:t xml:space="preserve">. Zagreb: </w:t>
            </w:r>
            <w:proofErr w:type="spellStart"/>
            <w:r w:rsidRPr="008A2612">
              <w:rPr>
                <w:rFonts w:asciiTheme="minorHAnsi" w:hAnsiTheme="minorHAnsi" w:cstheme="minorHAnsi"/>
              </w:rPr>
              <w:t>Školska</w:t>
            </w:r>
            <w:proofErr w:type="spellEnd"/>
            <w:r w:rsidRPr="008A2612">
              <w:rPr>
                <w:rFonts w:asciiTheme="minorHAnsi" w:hAnsiTheme="minorHAnsi" w:cstheme="minorHAnsi"/>
              </w:rPr>
              <w:t xml:space="preserve"> knjiga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</w:p>
        </w:tc>
      </w:tr>
      <w:tr w:rsidR="000526F1" w:rsidRPr="00AE7837" w14:paraId="6F820498" w14:textId="77777777" w:rsidTr="1841252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AAF8C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430D5976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722DE845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48830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085993A6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271B9D0C" w14:textId="77777777" w:rsidTr="1841252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B62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lastRenderedPageBreak/>
              <w:t>Cilji:</w:t>
            </w:r>
          </w:p>
          <w:p w14:paraId="4A484BA8" w14:textId="77777777" w:rsidR="000526F1" w:rsidRPr="008A2612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Študenta/-ko usposobiti za ustrezno pripravo učnega okolja,</w:t>
            </w:r>
          </w:p>
          <w:p w14:paraId="528B4BF0" w14:textId="77777777" w:rsidR="000526F1" w:rsidRPr="008A2612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razvijanje znanja na področju uporabe likovne umetnosti, ki je v podporo celovitemu otrokovemu razvoju,</w:t>
            </w:r>
          </w:p>
          <w:p w14:paraId="44ED2335" w14:textId="77777777" w:rsidR="000526F1" w:rsidRPr="008A2612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razvijanje procesa izražanja otroka .</w:t>
            </w:r>
          </w:p>
          <w:p w14:paraId="586C8D1B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</w:p>
          <w:p w14:paraId="576E3161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Splošne kompetence:</w:t>
            </w:r>
          </w:p>
          <w:p w14:paraId="396937A5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Diplomant:</w:t>
            </w:r>
          </w:p>
          <w:p w14:paraId="148893E1" w14:textId="77777777" w:rsidR="000526F1" w:rsidRPr="008A2612" w:rsidRDefault="000526F1" w:rsidP="000526F1">
            <w:pPr>
              <w:numPr>
                <w:ilvl w:val="0"/>
                <w:numId w:val="13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kritično analizira prakso in načrtuje lastno kreativnost</w:t>
            </w:r>
          </w:p>
          <w:p w14:paraId="569DD788" w14:textId="77777777" w:rsidR="000526F1" w:rsidRPr="008A2612" w:rsidRDefault="000526F1" w:rsidP="000526F1">
            <w:pPr>
              <w:numPr>
                <w:ilvl w:val="0"/>
                <w:numId w:val="13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pridobljena znanja in razumevanja vsebin razvija v individualnem in skupinskem delu z otroki.</w:t>
            </w:r>
          </w:p>
          <w:p w14:paraId="00627079" w14:textId="77777777" w:rsidR="000526F1" w:rsidRPr="008A2612" w:rsidRDefault="000526F1" w:rsidP="00536FA5">
            <w:pPr>
              <w:ind w:left="708"/>
              <w:rPr>
                <w:rFonts w:asciiTheme="minorHAnsi" w:hAnsiTheme="minorHAnsi" w:cstheme="minorHAnsi"/>
                <w:szCs w:val="24"/>
              </w:rPr>
            </w:pPr>
          </w:p>
          <w:p w14:paraId="5B81934B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Predmetnospecifične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 xml:space="preserve"> kompetence:</w:t>
            </w:r>
          </w:p>
          <w:p w14:paraId="14FC8D13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Diplomant:</w:t>
            </w:r>
          </w:p>
          <w:p w14:paraId="37BCD830" w14:textId="77777777" w:rsidR="000526F1" w:rsidRPr="008A2612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je usposobljen za motivacijo otrok, da se izražajo preko likovnih dejavnosti,</w:t>
            </w:r>
          </w:p>
          <w:p w14:paraId="62BE6B73" w14:textId="77777777" w:rsidR="000526F1" w:rsidRPr="008A2612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procesno sledi razvoju otroka ob individualnem spremljanju izražanja v likovnem mediju,</w:t>
            </w:r>
          </w:p>
          <w:p w14:paraId="3E2CF597" w14:textId="77777777" w:rsidR="000526F1" w:rsidRPr="008A2612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Je usposobljen za posredovanje znanj o otrokovem razvoju predstavljanja in izražanja v likovnem mediju sodelavcem in staršem.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68163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A383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Objectives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:</w:t>
            </w:r>
          </w:p>
          <w:p w14:paraId="5D438552" w14:textId="77777777" w:rsidR="000526F1" w:rsidRPr="008A2612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to train the students for adequate arrangement of learning environment;</w:t>
            </w:r>
          </w:p>
          <w:p w14:paraId="025E857E" w14:textId="77777777" w:rsidR="000526F1" w:rsidRPr="008A2612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developing knowledge in the area of application of visual arts in support of child’s comprehensive development;</w:t>
            </w:r>
          </w:p>
          <w:p w14:paraId="7F33D90F" w14:textId="77777777" w:rsidR="000526F1" w:rsidRPr="008A2612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developing</w:t>
            </w:r>
            <w:proofErr w:type="gram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the process of child’s development.</w:t>
            </w:r>
          </w:p>
          <w:p w14:paraId="031B0DB1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3FE8DF72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The graduates:</w:t>
            </w:r>
          </w:p>
          <w:p w14:paraId="63D0EF55" w14:textId="77777777" w:rsidR="000526F1" w:rsidRPr="008A2612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critically analyse practice and plan their own creativity;</w:t>
            </w:r>
          </w:p>
          <w:p w14:paraId="617A7555" w14:textId="77777777" w:rsidR="000526F1" w:rsidRPr="008A2612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Cs w:val="24"/>
                <w:u w:val="single"/>
              </w:rPr>
            </w:pPr>
            <w:proofErr w:type="gramStart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develop</w:t>
            </w:r>
            <w:proofErr w:type="gram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the acquired knowledge and understanding in individual and group work with children.</w:t>
            </w:r>
          </w:p>
          <w:p w14:paraId="31F41579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</w:t>
            </w: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7BE88364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The graduates:</w:t>
            </w:r>
          </w:p>
          <w:p w14:paraId="22059BA0" w14:textId="77777777" w:rsidR="000526F1" w:rsidRPr="008A2612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are trained to motivate children to express through visual art activities;</w:t>
            </w:r>
          </w:p>
          <w:p w14:paraId="4C300C2F" w14:textId="77777777" w:rsidR="000526F1" w:rsidRPr="008A2612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monitor the process of child’s development through observing expression in visual medium;</w:t>
            </w:r>
          </w:p>
          <w:p w14:paraId="6A5056B7" w14:textId="77777777" w:rsidR="000526F1" w:rsidRPr="008A2612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are</w:t>
            </w:r>
            <w:proofErr w:type="gram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trained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for transmission of knowledge about child’s imagination and expression in visual medium to colleagues and to parents.</w:t>
            </w:r>
          </w:p>
        </w:tc>
      </w:tr>
      <w:tr w:rsidR="000526F1" w:rsidRPr="00AE7837" w14:paraId="1A3C3EC2" w14:textId="77777777" w:rsidTr="1841252B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4A4C8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55127B2D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14:paraId="410C441D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0E9DF36A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FEC0B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85F473A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Intended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outcomes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75D9FF4D" w14:textId="77777777" w:rsidTr="1841252B">
        <w:trPr>
          <w:trHeight w:val="310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06548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Znanje in razumevanje:</w:t>
            </w:r>
          </w:p>
          <w:p w14:paraId="057A359B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Diplomant:</w:t>
            </w:r>
          </w:p>
          <w:p w14:paraId="3C67227F" w14:textId="77777777" w:rsidR="000526F1" w:rsidRPr="008A2612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razume pojma umetnost in umetniško ustvarjanje,</w:t>
            </w:r>
          </w:p>
          <w:p w14:paraId="5BA33BE6" w14:textId="77777777" w:rsidR="000526F1" w:rsidRPr="008A2612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razume značilnosti otrokovega razvoja predstavljanja in izražanja v likovnem mediju,</w:t>
            </w:r>
          </w:p>
          <w:p w14:paraId="203DD7A0" w14:textId="77777777" w:rsidR="000526F1" w:rsidRPr="008A2612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samostojno dokumentira izvedeno prakso in jo kreativno načrtuje,</w:t>
            </w:r>
          </w:p>
          <w:p w14:paraId="7F85CC45" w14:textId="77777777" w:rsidR="000526F1" w:rsidRPr="008A2612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obvladuje oblikovanje razstave in razume pomen komunikacije s starši preko le-te.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A6748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03590482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090EB06B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2AD66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 and understanding</w:t>
            </w: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7D12E231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The graduates:</w:t>
            </w:r>
          </w:p>
          <w:p w14:paraId="587C5E39" w14:textId="77777777" w:rsidR="000526F1" w:rsidRPr="008A2612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understand the concepts of art and artistic creation;</w:t>
            </w:r>
          </w:p>
          <w:p w14:paraId="36378441" w14:textId="77777777" w:rsidR="000526F1" w:rsidRPr="008A2612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understand the characteristics of child’s development of imagination and expression in visual medium;</w:t>
            </w:r>
          </w:p>
          <w:p w14:paraId="0AD97966" w14:textId="77777777" w:rsidR="000526F1" w:rsidRPr="008A2612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independently document the performed teaching practice and plan it creatively;</w:t>
            </w:r>
          </w:p>
          <w:p w14:paraId="5412F1FB" w14:textId="77777777" w:rsidR="000526F1" w:rsidRPr="008A2612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master</w:t>
            </w:r>
            <w:proofErr w:type="gram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the design of exhibition and understand the significance of communication with parents through it. </w:t>
            </w:r>
          </w:p>
        </w:tc>
      </w:tr>
      <w:tr w:rsidR="000526F1" w:rsidRPr="00AE7837" w14:paraId="6F616B3D" w14:textId="77777777" w:rsidTr="1841252B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400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0148C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2D0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526F1" w:rsidRPr="00AE7837" w14:paraId="1623241D" w14:textId="77777777" w:rsidTr="1841252B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BEFA9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D05DA78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</w:tcPr>
          <w:p w14:paraId="149B10A7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BDA8F3E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5F652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1B7757E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teaching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methods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0FB64B93" w14:textId="77777777" w:rsidTr="1841252B">
        <w:trPr>
          <w:trHeight w:val="87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0AB" w14:textId="3A864204" w:rsidR="11B384D2" w:rsidRPr="008A2612" w:rsidRDefault="3E50C322" w:rsidP="3DED29CD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Predavanja</w:t>
            </w:r>
          </w:p>
          <w:p w14:paraId="4AA1A17D" w14:textId="68A22606" w:rsidR="11B384D2" w:rsidRPr="008A2612" w:rsidRDefault="3E50C322" w:rsidP="3DED29CD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 xml:space="preserve">Diskusija </w:t>
            </w:r>
          </w:p>
          <w:p w14:paraId="7E297831" w14:textId="76DB935E" w:rsidR="11B384D2" w:rsidRPr="008A2612" w:rsidRDefault="3E50C322" w:rsidP="3DED29CD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Interaktivna komunikacija v novih medijih</w:t>
            </w:r>
          </w:p>
          <w:p w14:paraId="3EE9B871" w14:textId="5A0831FA" w:rsidR="11B384D2" w:rsidRPr="00AE7837" w:rsidRDefault="3E50C322" w:rsidP="3D09529D">
            <w:pPr>
              <w:rPr>
                <w:rFonts w:asciiTheme="minorHAnsi" w:hAnsiTheme="minorHAnsi" w:cstheme="minorHAnsi"/>
                <w:szCs w:val="24"/>
              </w:rPr>
            </w:pPr>
            <w:r w:rsidRPr="00AE7837">
              <w:rPr>
                <w:rFonts w:asciiTheme="minorHAnsi" w:hAnsiTheme="minorHAnsi" w:cstheme="minorHAnsi"/>
                <w:szCs w:val="24"/>
              </w:rPr>
              <w:t xml:space="preserve">Oblika dela: </w:t>
            </w:r>
            <w:r w:rsidR="699BF09D" w:rsidRPr="00AE7837">
              <w:rPr>
                <w:rFonts w:asciiTheme="minorHAnsi" w:hAnsiTheme="minorHAnsi" w:cstheme="minorHAnsi"/>
                <w:szCs w:val="24"/>
              </w:rPr>
              <w:t>I</w:t>
            </w:r>
            <w:r w:rsidR="3843767B" w:rsidRPr="00AE7837">
              <w:rPr>
                <w:rFonts w:asciiTheme="minorHAnsi" w:hAnsiTheme="minorHAnsi" w:cstheme="minorHAnsi"/>
                <w:szCs w:val="24"/>
              </w:rPr>
              <w:t xml:space="preserve">ndividualno delo ali </w:t>
            </w:r>
            <w:r w:rsidR="258D1D57" w:rsidRPr="00AE7837">
              <w:rPr>
                <w:rFonts w:asciiTheme="minorHAnsi" w:hAnsiTheme="minorHAnsi" w:cstheme="minorHAnsi"/>
                <w:szCs w:val="24"/>
              </w:rPr>
              <w:t xml:space="preserve">delo </w:t>
            </w:r>
            <w:r w:rsidR="3843767B" w:rsidRPr="00AE7837">
              <w:rPr>
                <w:rFonts w:asciiTheme="minorHAnsi" w:hAnsiTheme="minorHAnsi" w:cstheme="minorHAnsi"/>
                <w:szCs w:val="24"/>
              </w:rPr>
              <w:t xml:space="preserve">v skupinah </w:t>
            </w:r>
          </w:p>
          <w:p w14:paraId="2970CAE6" w14:textId="373611D1" w:rsidR="000526F1" w:rsidRPr="008A2612" w:rsidRDefault="7BE0DDBA" w:rsidP="3DED29CD">
            <w:pPr>
              <w:suppressAutoHyphens/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*</w:t>
            </w:r>
            <w:r w:rsidRPr="008A2612">
              <w:rPr>
                <w:rFonts w:asciiTheme="minorHAnsi" w:eastAsia="Calibri" w:hAnsiTheme="minorHAnsi" w:cstheme="minorHAnsi"/>
                <w:szCs w:val="24"/>
                <w:lang w:val="sl"/>
              </w:rPr>
              <w:t xml:space="preserve"> Z vključevanjem  digitalne tehnologije.</w:t>
            </w:r>
            <w:r w:rsidRPr="008A2612">
              <w:rPr>
                <w:rFonts w:asciiTheme="minorHAnsi" w:eastAsia="Calibri" w:hAnsiTheme="minorHAnsi" w:cstheme="minorHAnsi"/>
                <w:szCs w:val="24"/>
              </w:rPr>
              <w:t xml:space="preserve">  </w:t>
            </w:r>
          </w:p>
          <w:p w14:paraId="6724A05C" w14:textId="663E0FE5" w:rsidR="000526F1" w:rsidRPr="008A2612" w:rsidRDefault="000526F1" w:rsidP="3DED29CD">
            <w:pPr>
              <w:suppressAutoHyphens/>
              <w:snapToGrid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8DC37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E7F2" w14:textId="77777777" w:rsidR="000526F1" w:rsidRPr="008A2612" w:rsidRDefault="000526F1" w:rsidP="000526F1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lectures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,</w:t>
            </w:r>
          </w:p>
          <w:p w14:paraId="58931112" w14:textId="77777777" w:rsidR="000526F1" w:rsidRPr="008A2612" w:rsidRDefault="000526F1" w:rsidP="000526F1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discussion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,</w:t>
            </w:r>
          </w:p>
          <w:p w14:paraId="227CD334" w14:textId="37F12485" w:rsidR="000526F1" w:rsidRPr="00AE7837" w:rsidRDefault="000526F1" w:rsidP="3DED29CD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AE7837">
              <w:rPr>
                <w:rFonts w:asciiTheme="minorHAnsi" w:hAnsiTheme="minorHAnsi" w:cstheme="minorHAnsi"/>
                <w:szCs w:val="24"/>
              </w:rPr>
              <w:t>individual</w:t>
            </w:r>
            <w:proofErr w:type="spellEnd"/>
            <w:r w:rsidRPr="00AE7837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AE7837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AE7837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AE7837">
              <w:rPr>
                <w:rFonts w:asciiTheme="minorHAnsi" w:hAnsiTheme="minorHAnsi" w:cstheme="minorHAnsi"/>
                <w:szCs w:val="24"/>
              </w:rPr>
              <w:t>work</w:t>
            </w:r>
            <w:proofErr w:type="spellEnd"/>
            <w:r w:rsidRPr="00AE7837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AE7837">
              <w:rPr>
                <w:rFonts w:asciiTheme="minorHAnsi" w:hAnsiTheme="minorHAnsi" w:cstheme="minorHAnsi"/>
                <w:szCs w:val="24"/>
              </w:rPr>
              <w:t>group</w:t>
            </w:r>
            <w:proofErr w:type="spellEnd"/>
          </w:p>
          <w:p w14:paraId="1D02CE6F" w14:textId="6573C9C7" w:rsidR="000526F1" w:rsidRPr="008A2612" w:rsidRDefault="08D56A03" w:rsidP="008A2612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Also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using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digital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technologies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0526F1" w:rsidRPr="00AE7837" w14:paraId="68DC6FB1" w14:textId="77777777" w:rsidTr="1841252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DF24F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7DC5AB78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01494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14:paraId="52324084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Weight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(in %)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1DE1E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301320C2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Assessment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1912FC88" w14:textId="77777777" w:rsidTr="1841252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C27F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14:paraId="36F3833D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36FE93CD" w14:textId="77777777" w:rsidR="000526F1" w:rsidRPr="008A2612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 xml:space="preserve">pisni ali ustni izpit in </w:t>
            </w:r>
          </w:p>
          <w:p w14:paraId="5F78F4BD" w14:textId="77777777" w:rsidR="000526F1" w:rsidRPr="008A2612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projektna naloga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BA0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50 %,</w:t>
            </w:r>
          </w:p>
          <w:p w14:paraId="67C9215B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50 %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DCC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Type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examination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, oral,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coursework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):</w:t>
            </w:r>
          </w:p>
          <w:p w14:paraId="7C13B780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1B7392C7" w14:textId="77777777" w:rsidR="000526F1" w:rsidRPr="008A2612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written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or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oral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</w:p>
          <w:p w14:paraId="3BD297B6" w14:textId="77777777" w:rsidR="000526F1" w:rsidRPr="008A2612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work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0526F1" w:rsidRPr="00AE7837" w14:paraId="40CD1EA5" w14:textId="77777777" w:rsidTr="1841252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EB7F7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A9427F2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Reference nosilca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Lecturer's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references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</w:tr>
      <w:tr w:rsidR="000526F1" w:rsidRPr="00AE7837" w14:paraId="20852A43" w14:textId="77777777" w:rsidTr="1841252B">
        <w:trPr>
          <w:trHeight w:val="107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C4C" w14:textId="77777777" w:rsidR="00EB128A" w:rsidRDefault="00EB128A" w:rsidP="1841252B">
            <w:pPr>
              <w:spacing w:line="264" w:lineRule="auto"/>
              <w:ind w:left="567" w:hanging="343"/>
              <w:jc w:val="both"/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</w:pPr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Baloh, B. in Birsa, E. (2021).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Encouraging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creative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storytelling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based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on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visual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stimulation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in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pre-school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and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early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school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period. V: C. J.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McDermott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(ur.) in A. Kožuh (ur.),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Educational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challenges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(str. 7-25). Los Angeles: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Department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of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Education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,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Antioch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University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.</w:t>
            </w:r>
          </w:p>
          <w:p w14:paraId="45910913" w14:textId="77777777" w:rsidR="00EB128A" w:rsidRDefault="00EB128A" w:rsidP="1841252B">
            <w:pPr>
              <w:spacing w:line="264" w:lineRule="auto"/>
              <w:ind w:left="567" w:hanging="343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lang w:val="en"/>
              </w:rPr>
            </w:pPr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Birsa, E. (2018).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Teaching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strategies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and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the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holistic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acquisition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of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knowledge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of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the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visual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arts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. </w:t>
            </w:r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CEPS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journal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: Center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for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Educational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Policy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Studies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Journal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, </w:t>
            </w:r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8</w:t>
            </w:r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(3), 187–206.</w:t>
            </w:r>
          </w:p>
          <w:p w14:paraId="6815F318" w14:textId="77777777" w:rsidR="00EB128A" w:rsidRDefault="00EB128A" w:rsidP="1841252B">
            <w:pPr>
              <w:spacing w:line="264" w:lineRule="auto"/>
              <w:ind w:left="567" w:hanging="343"/>
              <w:jc w:val="both"/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</w:pPr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Vodopivec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 xml:space="preserve">.), L.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Jančec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.) in T. Štemberger (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 xml:space="preserve">.), </w:t>
            </w:r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2D1BCDB7" w14:textId="77777777" w:rsidR="00EB128A" w:rsidRPr="00CF247C" w:rsidRDefault="00EB128A" w:rsidP="1841252B">
            <w:pPr>
              <w:spacing w:line="264" w:lineRule="auto"/>
              <w:ind w:left="567" w:hanging="343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Birsa, E. (2022). Didaktični pristopi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>Giannija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>Rodarija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pri spodbujanju ustvarjalnega pripovedovanja in vizualno-likovne senzibilnosti otrok. V: B. Baloh (ur.), S. Kobal (ur.) in E. Birsa (ur.), </w:t>
            </w:r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(Za)govor ustvarjalnosti : sto let z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Giannijem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Rodarijem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= La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fantastica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Rodariana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: 100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anni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con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Gianni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Rodari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=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Defending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Creativity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: 100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years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with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Gianni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Rodari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(str. 97-110). Trst: Založba tržaškega tiska; Koper: UP PEF.</w:t>
            </w:r>
          </w:p>
          <w:p w14:paraId="1EAFB1D6" w14:textId="77777777" w:rsidR="00EB128A" w:rsidRDefault="00EB128A" w:rsidP="1841252B">
            <w:pPr>
              <w:suppressAutoHyphens/>
              <w:autoSpaceDN w:val="0"/>
              <w:spacing w:line="264" w:lineRule="auto"/>
              <w:ind w:left="224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>Kopačin, B. in Birsa, E. (2022). </w:t>
            </w:r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Prožne oblike učenja in poučevanja glasbenih ter likovnih vsebin</w:t>
            </w:r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Koper:  </w:t>
            </w:r>
          </w:p>
          <w:p w14:paraId="554615BD" w14:textId="77777777" w:rsidR="00EB128A" w:rsidRPr="0071141A" w:rsidRDefault="00EB128A" w:rsidP="1841252B">
            <w:pPr>
              <w:suppressAutoHyphens/>
              <w:autoSpaceDN w:val="0"/>
              <w:spacing w:line="264" w:lineRule="auto"/>
              <w:ind w:left="507" w:hanging="283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Založba Univerze na Primorskem: Knjižnica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>Ludus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>, 39.</w:t>
            </w:r>
          </w:p>
          <w:p w14:paraId="23B98DE4" w14:textId="77777777" w:rsidR="000526F1" w:rsidRPr="008A2612" w:rsidRDefault="000526F1" w:rsidP="00536FA5">
            <w:pPr>
              <w:ind w:left="36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0ACB20F" w14:textId="0F7E46D6" w:rsidR="3D09529D" w:rsidRPr="008A2612" w:rsidRDefault="3D09529D">
      <w:pPr>
        <w:rPr>
          <w:rFonts w:asciiTheme="minorHAnsi" w:hAnsiTheme="minorHAnsi" w:cstheme="minorHAnsi"/>
          <w:szCs w:val="24"/>
        </w:rPr>
      </w:pPr>
    </w:p>
    <w:p w14:paraId="2FB31C4A" w14:textId="77777777" w:rsidR="000526F1" w:rsidRPr="008A2612" w:rsidRDefault="000526F1" w:rsidP="000526F1">
      <w:pPr>
        <w:pStyle w:val="Telobesedila2"/>
        <w:ind w:left="360"/>
        <w:jc w:val="left"/>
        <w:rPr>
          <w:rFonts w:asciiTheme="minorHAnsi" w:hAnsiTheme="minorHAnsi" w:cstheme="minorHAnsi"/>
          <w:szCs w:val="24"/>
        </w:rPr>
      </w:pPr>
    </w:p>
    <w:p w14:paraId="7058D8D4" w14:textId="77777777" w:rsidR="00E122EA" w:rsidRPr="008A2612" w:rsidRDefault="003E7E87">
      <w:pPr>
        <w:rPr>
          <w:rFonts w:asciiTheme="minorHAnsi" w:hAnsiTheme="minorHAnsi" w:cstheme="minorHAnsi"/>
          <w:szCs w:val="24"/>
        </w:rPr>
      </w:pPr>
    </w:p>
    <w:sectPr w:rsidR="00E122EA" w:rsidRPr="008A261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4240003"/>
    <w:lvl w:ilvl="0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00BD79BD"/>
    <w:multiLevelType w:val="hybridMultilevel"/>
    <w:tmpl w:val="23CA3E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25F6"/>
    <w:multiLevelType w:val="multilevel"/>
    <w:tmpl w:val="EACE7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54B75"/>
    <w:multiLevelType w:val="hybridMultilevel"/>
    <w:tmpl w:val="38A0D8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23A8A"/>
    <w:multiLevelType w:val="hybridMultilevel"/>
    <w:tmpl w:val="0B02D0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214E"/>
    <w:multiLevelType w:val="hybridMultilevel"/>
    <w:tmpl w:val="71C8A8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AF13C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9609E"/>
    <w:multiLevelType w:val="hybridMultilevel"/>
    <w:tmpl w:val="A6B045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44CC7"/>
    <w:multiLevelType w:val="hybridMultilevel"/>
    <w:tmpl w:val="E84A1EF0"/>
    <w:lvl w:ilvl="0" w:tplc="1F74E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36FE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A4A3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BCF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4A16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ACA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DEAD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CC9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C3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20916"/>
    <w:multiLevelType w:val="hybridMultilevel"/>
    <w:tmpl w:val="A30EF8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AEEC43"/>
    <w:multiLevelType w:val="hybridMultilevel"/>
    <w:tmpl w:val="D5D84B7A"/>
    <w:lvl w:ilvl="0" w:tplc="DD826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6AF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0C0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E7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B27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56A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CE19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CF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E04B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6147"/>
    <w:multiLevelType w:val="hybridMultilevel"/>
    <w:tmpl w:val="6A84E3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16698"/>
    <w:multiLevelType w:val="hybridMultilevel"/>
    <w:tmpl w:val="12827F0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960FE"/>
    <w:multiLevelType w:val="hybridMultilevel"/>
    <w:tmpl w:val="1662F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49612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0315DE"/>
    <w:multiLevelType w:val="hybridMultilevel"/>
    <w:tmpl w:val="43C07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450B7"/>
    <w:multiLevelType w:val="hybridMultilevel"/>
    <w:tmpl w:val="92B81A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42194"/>
    <w:multiLevelType w:val="hybridMultilevel"/>
    <w:tmpl w:val="CE029A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F2A70"/>
    <w:multiLevelType w:val="multilevel"/>
    <w:tmpl w:val="9180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BE8509"/>
    <w:multiLevelType w:val="hybridMultilevel"/>
    <w:tmpl w:val="3B406FFA"/>
    <w:lvl w:ilvl="0" w:tplc="49F82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8B3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D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723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62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D6B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A71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CA1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123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15649"/>
    <w:multiLevelType w:val="hybridMultilevel"/>
    <w:tmpl w:val="0FC6768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9" w15:restartNumberingAfterBreak="0">
    <w:nsid w:val="55A561AE"/>
    <w:multiLevelType w:val="hybridMultilevel"/>
    <w:tmpl w:val="51FE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06E20"/>
    <w:multiLevelType w:val="hybridMultilevel"/>
    <w:tmpl w:val="1D243C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55EEF"/>
    <w:multiLevelType w:val="hybridMultilevel"/>
    <w:tmpl w:val="A282E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15"/>
  </w:num>
  <w:num w:numId="5">
    <w:abstractNumId w:val="4"/>
  </w:num>
  <w:num w:numId="6">
    <w:abstractNumId w:val="0"/>
  </w:num>
  <w:num w:numId="7">
    <w:abstractNumId w:val="11"/>
  </w:num>
  <w:num w:numId="8">
    <w:abstractNumId w:val="14"/>
  </w:num>
  <w:num w:numId="9">
    <w:abstractNumId w:val="20"/>
  </w:num>
  <w:num w:numId="10">
    <w:abstractNumId w:val="5"/>
  </w:num>
  <w:num w:numId="11">
    <w:abstractNumId w:val="12"/>
  </w:num>
  <w:num w:numId="12">
    <w:abstractNumId w:val="8"/>
  </w:num>
  <w:num w:numId="13">
    <w:abstractNumId w:val="6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16"/>
  </w:num>
  <w:num w:numId="19">
    <w:abstractNumId w:val="21"/>
  </w:num>
  <w:num w:numId="20">
    <w:abstractNumId w:val="19"/>
  </w:num>
  <w:num w:numId="21">
    <w:abstractNumId w:val="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F1"/>
    <w:rsid w:val="00037D91"/>
    <w:rsid w:val="000526F1"/>
    <w:rsid w:val="000D0D02"/>
    <w:rsid w:val="00360E80"/>
    <w:rsid w:val="003E7E87"/>
    <w:rsid w:val="005343C8"/>
    <w:rsid w:val="005527E7"/>
    <w:rsid w:val="005DBD90"/>
    <w:rsid w:val="0064353D"/>
    <w:rsid w:val="00842A85"/>
    <w:rsid w:val="008A2612"/>
    <w:rsid w:val="00AE7837"/>
    <w:rsid w:val="00B43200"/>
    <w:rsid w:val="00B600C7"/>
    <w:rsid w:val="00C77AAF"/>
    <w:rsid w:val="00C93255"/>
    <w:rsid w:val="00CE3DBF"/>
    <w:rsid w:val="00EB128A"/>
    <w:rsid w:val="02506F0B"/>
    <w:rsid w:val="02F71796"/>
    <w:rsid w:val="0765DC14"/>
    <w:rsid w:val="076DBB22"/>
    <w:rsid w:val="08D56A03"/>
    <w:rsid w:val="0A39062A"/>
    <w:rsid w:val="0A868217"/>
    <w:rsid w:val="0BD4D68B"/>
    <w:rsid w:val="102CA04A"/>
    <w:rsid w:val="11B384D2"/>
    <w:rsid w:val="11C870AB"/>
    <w:rsid w:val="12DD8C4D"/>
    <w:rsid w:val="16E93E79"/>
    <w:rsid w:val="1841252B"/>
    <w:rsid w:val="1DF2BDB4"/>
    <w:rsid w:val="1FE23025"/>
    <w:rsid w:val="224F55D9"/>
    <w:rsid w:val="258D1D57"/>
    <w:rsid w:val="2B2B7BD0"/>
    <w:rsid w:val="300AC461"/>
    <w:rsid w:val="3352E7BF"/>
    <w:rsid w:val="35A507EB"/>
    <w:rsid w:val="35CD32AB"/>
    <w:rsid w:val="36B74859"/>
    <w:rsid w:val="3843767B"/>
    <w:rsid w:val="3D09529D"/>
    <w:rsid w:val="3DED29CD"/>
    <w:rsid w:val="3E50C322"/>
    <w:rsid w:val="4F8658C6"/>
    <w:rsid w:val="500DFCED"/>
    <w:rsid w:val="513F7B4C"/>
    <w:rsid w:val="58A7A864"/>
    <w:rsid w:val="5AD87CBA"/>
    <w:rsid w:val="60F68248"/>
    <w:rsid w:val="6286C710"/>
    <w:rsid w:val="699BF09D"/>
    <w:rsid w:val="6C5C4890"/>
    <w:rsid w:val="6CF08C79"/>
    <w:rsid w:val="6D5596A3"/>
    <w:rsid w:val="6E699A9A"/>
    <w:rsid w:val="6F3EE67C"/>
    <w:rsid w:val="70DAB6DD"/>
    <w:rsid w:val="7257F9A5"/>
    <w:rsid w:val="7474D6A6"/>
    <w:rsid w:val="77B7EDC6"/>
    <w:rsid w:val="77F0B2C8"/>
    <w:rsid w:val="7BE0DDBA"/>
    <w:rsid w:val="7FC5C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A58E3"/>
  <w15:chartTrackingRefBased/>
  <w15:docId w15:val="{C21B2518-A52B-40B4-9C35-FCCCCB27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526F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0526F1"/>
    <w:pPr>
      <w:jc w:val="center"/>
    </w:pPr>
    <w:rPr>
      <w:rFonts w:ascii="Times New Roman" w:hAnsi="Times New Roman"/>
      <w:b/>
      <w:snapToGrid w:val="0"/>
    </w:rPr>
  </w:style>
  <w:style w:type="character" w:customStyle="1" w:styleId="Telobesedila2Znak">
    <w:name w:val="Telo besedila 2 Znak"/>
    <w:basedOn w:val="Privzetapisavaodstavka"/>
    <w:link w:val="Telobesedila2"/>
    <w:rsid w:val="000526F1"/>
    <w:rPr>
      <w:rFonts w:ascii="Times New Roman" w:eastAsia="Times New Roman" w:hAnsi="Times New Roman" w:cs="Times New Roman"/>
      <w:b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0526F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Standard">
    <w:name w:val="Standard"/>
    <w:rsid w:val="000526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sl-SI" w:eastAsia="zh-CN" w:bidi="hi-IN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27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527E7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B128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B128A"/>
    <w:rPr>
      <w:rFonts w:ascii="Times New Roman" w:hAnsi="Times New Roman"/>
      <w:sz w:val="20"/>
      <w:lang w:val="en-GB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B128A"/>
    <w:rPr>
      <w:rFonts w:ascii="Times New Roman" w:eastAsia="Times New Roman" w:hAnsi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C7161-2242-4BD6-B16C-76FBC762A962}">
  <ds:schemaRefs>
    <ds:schemaRef ds:uri="http://purl.org/dc/elements/1.1/"/>
    <ds:schemaRef ds:uri="328a6579-c2cd-409b-b8a4-085cf8c756b8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790554b9-4632-4a96-8da5-6423e06fff5b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9DF099A-4789-4E75-83A0-0DF56F5A7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04D76-6878-490B-A7A7-9E60794F9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1229</Words>
  <Characters>7011</Characters>
  <Application>Microsoft Office Word</Application>
  <DocSecurity>0</DocSecurity>
  <Lines>58</Lines>
  <Paragraphs>16</Paragraphs>
  <ScaleCrop>false</ScaleCrop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2023-11-01T05:50:00Z</dcterms:created>
  <dcterms:modified xsi:type="dcterms:W3CDTF">2024-07-17T08:33:00Z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16410200</vt:r8>
  </property>
  <property fmtid="{D5CDD505-2E9C-101B-9397-08002B2CF9AE}" pid="4" name="MediaServiceImageTags">
    <vt:lpwstr/>
  </property>
</Properties>
</file>